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CBC" w:rsidRDefault="009F1454" w:rsidP="0007531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F1454">
        <w:rPr>
          <w:rFonts w:ascii="Times New Roman" w:hAnsi="Times New Roman" w:cs="Times New Roman"/>
          <w:b/>
          <w:bCs/>
          <w:sz w:val="24"/>
        </w:rPr>
        <w:t>Rabat le</w:t>
      </w:r>
      <w:r w:rsidR="0063576B">
        <w:rPr>
          <w:rFonts w:ascii="Times New Roman" w:hAnsi="Times New Roman" w:cs="Times New Roman"/>
          <w:sz w:val="24"/>
        </w:rPr>
        <w:t xml:space="preserve"> </w:t>
      </w:r>
      <w:r w:rsidR="0007531F">
        <w:rPr>
          <w:rFonts w:ascii="Times New Roman" w:hAnsi="Times New Roman" w:cs="Times New Roman"/>
          <w:sz w:val="24"/>
        </w:rPr>
        <w:t>02</w:t>
      </w:r>
      <w:r w:rsidR="0063576B">
        <w:rPr>
          <w:rFonts w:ascii="Times New Roman" w:hAnsi="Times New Roman" w:cs="Times New Roman"/>
          <w:sz w:val="24"/>
        </w:rPr>
        <w:t>/</w:t>
      </w:r>
      <w:r w:rsidR="0007531F">
        <w:rPr>
          <w:rFonts w:ascii="Times New Roman" w:hAnsi="Times New Roman" w:cs="Times New Roman"/>
          <w:sz w:val="24"/>
        </w:rPr>
        <w:t>11</w:t>
      </w:r>
      <w:r w:rsidR="0063576B">
        <w:rPr>
          <w:rFonts w:ascii="Times New Roman" w:hAnsi="Times New Roman" w:cs="Times New Roman"/>
          <w:sz w:val="24"/>
        </w:rPr>
        <w:t>/2021</w:t>
      </w:r>
    </w:p>
    <w:p w:rsidR="0063576B" w:rsidRDefault="0063576B" w:rsidP="00D869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3576B" w:rsidRDefault="0063576B" w:rsidP="00D869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3576B" w:rsidRDefault="0063576B" w:rsidP="00D869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3576B" w:rsidRDefault="0063576B" w:rsidP="00D869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3576B" w:rsidRDefault="0063576B" w:rsidP="00D869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3576B" w:rsidRDefault="0063576B" w:rsidP="00D869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3576B" w:rsidRPr="0063576B" w:rsidRDefault="0063576B" w:rsidP="0007531F">
      <w:pPr>
        <w:jc w:val="center"/>
        <w:rPr>
          <w:b/>
          <w:bCs/>
          <w:sz w:val="40"/>
          <w:szCs w:val="40"/>
          <w:u w:val="single"/>
        </w:rPr>
      </w:pPr>
      <w:r w:rsidRPr="0063576B">
        <w:rPr>
          <w:b/>
          <w:bCs/>
          <w:sz w:val="40"/>
          <w:szCs w:val="40"/>
          <w:u w:val="single"/>
        </w:rPr>
        <w:t>Propositions de sujets de thèses</w:t>
      </w:r>
      <w:r w:rsidR="0007531F">
        <w:rPr>
          <w:b/>
          <w:bCs/>
          <w:sz w:val="40"/>
          <w:szCs w:val="40"/>
          <w:u w:val="single"/>
        </w:rPr>
        <w:t xml:space="preserve"> Centre GEOPAC </w:t>
      </w:r>
      <w:r w:rsidRPr="0063576B">
        <w:rPr>
          <w:b/>
          <w:bCs/>
          <w:sz w:val="40"/>
          <w:szCs w:val="40"/>
          <w:u w:val="single"/>
        </w:rPr>
        <w:t>Institut Scientifique</w:t>
      </w:r>
    </w:p>
    <w:p w:rsidR="0063576B" w:rsidRPr="0063576B" w:rsidRDefault="0063576B" w:rsidP="0063576B">
      <w:pPr>
        <w:jc w:val="center"/>
        <w:rPr>
          <w:b/>
          <w:bCs/>
          <w:sz w:val="40"/>
          <w:szCs w:val="40"/>
          <w:u w:val="single"/>
        </w:rPr>
      </w:pPr>
      <w:r w:rsidRPr="0063576B">
        <w:rPr>
          <w:b/>
          <w:bCs/>
          <w:sz w:val="40"/>
          <w:szCs w:val="40"/>
          <w:u w:val="single"/>
        </w:rPr>
        <w:t>2021-2022</w:t>
      </w:r>
    </w:p>
    <w:p w:rsidR="0063576B" w:rsidRDefault="0063576B" w:rsidP="0063576B"/>
    <w:tbl>
      <w:tblPr>
        <w:tblpPr w:leftFromText="141" w:rightFromText="141" w:vertAnchor="text" w:tblpY="1"/>
        <w:tblOverlap w:val="never"/>
        <w:tblW w:w="5000" w:type="pct"/>
        <w:tblBorders>
          <w:top w:val="single" w:sz="6" w:space="0" w:color="546598"/>
          <w:left w:val="single" w:sz="6" w:space="0" w:color="546598"/>
          <w:bottom w:val="single" w:sz="6" w:space="0" w:color="546598"/>
          <w:right w:val="single" w:sz="6" w:space="0" w:color="546598"/>
        </w:tblBorders>
        <w:tblCellMar>
          <w:left w:w="0" w:type="dxa"/>
          <w:right w:w="0" w:type="dxa"/>
        </w:tblCellMar>
        <w:tblLook w:val="04A0"/>
      </w:tblPr>
      <w:tblGrid>
        <w:gridCol w:w="2881"/>
        <w:gridCol w:w="1673"/>
        <w:gridCol w:w="4816"/>
      </w:tblGrid>
      <w:tr w:rsidR="00FA6B6A" w:rsidRPr="00157667" w:rsidTr="00FA6B6A">
        <w:trPr>
          <w:tblHeader/>
        </w:trPr>
        <w:tc>
          <w:tcPr>
            <w:tcW w:w="5000" w:type="pct"/>
            <w:gridSpan w:val="3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shd w:val="clear" w:color="auto" w:fill="92CDDC" w:themeFill="accent5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ascii="Arial" w:eastAsia="Times New Roman" w:hAnsi="Arial" w:cs="Arial"/>
                <w:b/>
                <w:color w:val="546598"/>
                <w:sz w:val="36"/>
                <w:szCs w:val="36"/>
                <w:lang w:eastAsia="fr-FR"/>
              </w:rPr>
            </w:pPr>
            <w:r w:rsidRPr="00FA6B6A">
              <w:rPr>
                <w:rFonts w:ascii="Arial" w:eastAsia="Times New Roman" w:hAnsi="Arial" w:cs="Arial"/>
                <w:b/>
                <w:color w:val="546598"/>
                <w:sz w:val="36"/>
                <w:szCs w:val="36"/>
                <w:lang w:eastAsia="fr-FR"/>
              </w:rPr>
              <w:t>Laboratoire de GRN</w:t>
            </w:r>
          </w:p>
        </w:tc>
      </w:tr>
      <w:tr w:rsidR="00FA6B6A" w:rsidRPr="00157667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ascii="Arial" w:eastAsia="Times New Roman" w:hAnsi="Arial" w:cs="Arial"/>
                <w:b/>
                <w:bCs/>
                <w:color w:val="546598"/>
                <w:sz w:val="18"/>
                <w:szCs w:val="18"/>
                <w:lang w:eastAsia="fr-FR"/>
              </w:rPr>
            </w:pPr>
            <w:r w:rsidRPr="00FA6B6A">
              <w:rPr>
                <w:rFonts w:ascii="Arial" w:eastAsia="Times New Roman" w:hAnsi="Arial" w:cs="Arial"/>
                <w:b/>
                <w:bCs/>
                <w:color w:val="546598"/>
                <w:sz w:val="18"/>
                <w:szCs w:val="18"/>
                <w:lang w:eastAsia="fr-FR"/>
              </w:rPr>
              <w:t>Nom du proposant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ascii="Arial" w:eastAsia="Times New Roman" w:hAnsi="Arial" w:cs="Arial"/>
                <w:b/>
                <w:bCs/>
                <w:color w:val="546598"/>
                <w:sz w:val="18"/>
                <w:szCs w:val="18"/>
                <w:lang w:eastAsia="fr-FR"/>
              </w:rPr>
            </w:pPr>
            <w:r w:rsidRPr="00FA6B6A">
              <w:rPr>
                <w:rFonts w:ascii="Arial" w:eastAsia="Times New Roman" w:hAnsi="Arial" w:cs="Arial"/>
                <w:b/>
                <w:bCs/>
                <w:color w:val="546598"/>
                <w:sz w:val="18"/>
                <w:szCs w:val="18"/>
                <w:lang w:eastAsia="fr-FR"/>
              </w:rPr>
              <w:t>Laboratoire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ascii="Arial" w:eastAsia="Times New Roman" w:hAnsi="Arial" w:cs="Arial"/>
                <w:b/>
                <w:bCs/>
                <w:color w:val="546598"/>
                <w:sz w:val="18"/>
                <w:szCs w:val="18"/>
                <w:lang w:eastAsia="fr-FR"/>
              </w:rPr>
            </w:pPr>
            <w:r w:rsidRPr="00FA6B6A">
              <w:rPr>
                <w:rFonts w:ascii="Arial" w:eastAsia="Times New Roman" w:hAnsi="Arial" w:cs="Arial"/>
                <w:b/>
                <w:bCs/>
                <w:color w:val="546598"/>
                <w:sz w:val="18"/>
                <w:szCs w:val="18"/>
                <w:lang w:eastAsia="fr-FR"/>
              </w:rPr>
              <w:t>Sujet</w:t>
            </w:r>
          </w:p>
        </w:tc>
      </w:tr>
      <w:tr w:rsidR="00FA6B6A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736E32" w:rsidRDefault="00000DBF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RAHALI</w:t>
            </w:r>
            <w:r w:rsidR="00FA6B6A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H.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Géophysique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Etude du risque de défaillance hydrologique d’un barrage de contrôle sous les effets combinés des pics instantanés de débit et de précipitation : analyse par construction de scénarios d’intensification des contrastes hydrologiques sous l'effet du changement climatique</w:t>
            </w:r>
          </w:p>
        </w:tc>
      </w:tr>
      <w:tr w:rsidR="00FA6B6A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736E32" w:rsidRDefault="00000DBF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RAHALI</w:t>
            </w:r>
            <w:r w:rsidR="00FA6B6A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H.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Géophysique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Analyse basée sur les copules de la sécheresse météorologique et hydrologique d’un bassin versant semi-aride et évaluation de l’impact du changement climatique sur son hydrologie</w:t>
            </w:r>
          </w:p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</w:p>
        </w:tc>
      </w:tr>
      <w:tr w:rsidR="00FA6B6A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736E32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cstheme="minorHAnsi"/>
                <w:sz w:val="24"/>
                <w:szCs w:val="24"/>
              </w:rPr>
              <w:t>HAKKOU M</w:t>
            </w:r>
            <w:r w:rsidR="00000DBF" w:rsidRPr="00736E32">
              <w:rPr>
                <w:rFonts w:cstheme="minorHAnsi"/>
                <w:sz w:val="24"/>
                <w:szCs w:val="24"/>
              </w:rPr>
              <w:t>ounir</w:t>
            </w:r>
            <w:r w:rsidRPr="00736E3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Dynamique et risques côtiers : Approches par modélisation et intelligence artificielle</w:t>
            </w:r>
          </w:p>
        </w:tc>
      </w:tr>
      <w:tr w:rsidR="00FA6B6A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736E32" w:rsidRDefault="00000DBF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lastRenderedPageBreak/>
              <w:t xml:space="preserve">MHAMMDI </w:t>
            </w:r>
            <w:r w:rsidR="00FA6B6A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Nadia 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736E32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>
              <w:rPr>
                <w:rFonts w:cstheme="minorHAnsi"/>
                <w:sz w:val="24"/>
                <w:szCs w:val="24"/>
              </w:rPr>
              <w:t xml:space="preserve">Etude Geologique et  Geophysique du contete de la </w:t>
            </w:r>
            <w:r w:rsidR="00FA6B6A" w:rsidRPr="00FA6B6A">
              <w:rPr>
                <w:rFonts w:cstheme="minorHAnsi"/>
                <w:sz w:val="24"/>
                <w:szCs w:val="24"/>
              </w:rPr>
              <w:t>Liaison fixe Maroc-Espagne</w:t>
            </w:r>
          </w:p>
        </w:tc>
      </w:tr>
      <w:tr w:rsidR="00FA6B6A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736E32" w:rsidRDefault="00000DBF" w:rsidP="009F7C5E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MHAMMDI </w:t>
            </w:r>
            <w:r w:rsidR="00FA6B6A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Nadia</w:t>
            </w:r>
            <w:r w:rsidR="009F7C5E">
              <w:rPr>
                <w:rFonts w:eastAsia="Times New Roman" w:cstheme="minorHAnsi"/>
                <w:sz w:val="24"/>
                <w:szCs w:val="24"/>
                <w:lang w:eastAsia="fr-FR"/>
              </w:rPr>
              <w:t>/</w:t>
            </w:r>
            <w:r w:rsidR="00FA6B6A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NOUAYTI</w:t>
            </w:r>
            <w:r w:rsidR="00FA6B6A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Abderrahime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pStyle w:val="Corpsdetexte"/>
              <w:kinsoku w:val="0"/>
              <w:overflowPunct w:val="0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A6B6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Hydrogéologie et ressources en eau du Bassin de Moulouya : apport de la géophysique, de la modélisation, de l’hydrochimie, du SIG et de la télédétection</w:t>
            </w:r>
          </w:p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A6B6A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736E32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Mhammdi Nadia/Nouayti Abderrahime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A6B6A" w:rsidRPr="00FA6B6A" w:rsidRDefault="00FA6B6A" w:rsidP="00FA6B6A">
            <w:pPr>
              <w:widowControl w:val="0"/>
              <w:snapToGrid w:val="0"/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6B6A">
              <w:rPr>
                <w:rFonts w:cstheme="minorHAnsi"/>
                <w:sz w:val="24"/>
                <w:szCs w:val="24"/>
              </w:rPr>
              <w:t>Apport de la gravimétrie, de l’aéromagnétisme, de la géologie, du SIG et de la Télédétection à la Cartographie du socle paléozoïque du bassin de Haut Atlas Oriental.</w:t>
            </w:r>
          </w:p>
          <w:p w:rsidR="00FA6B6A" w:rsidRPr="00FA6B6A" w:rsidRDefault="00FA6B6A" w:rsidP="00FA6B6A">
            <w:pPr>
              <w:pStyle w:val="Corpsdetexte"/>
              <w:kinsoku w:val="0"/>
              <w:overflowPunct w:val="0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C21CBE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Khalil </w:t>
            </w:r>
          </w:p>
          <w:p w:rsidR="00C40C21" w:rsidRPr="00736E32" w:rsidRDefault="00C40C21" w:rsidP="009F7C5E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EL-HAMI </w:t>
            </w:r>
            <w:r w:rsidR="009F7C5E">
              <w:rPr>
                <w:rFonts w:eastAsia="Times New Roman" w:cstheme="minorHAnsi"/>
                <w:sz w:val="24"/>
                <w:szCs w:val="24"/>
                <w:lang w:val="en-US"/>
              </w:rPr>
              <w:t>/</w:t>
            </w:r>
            <w:r w:rsidRPr="00736E32">
              <w:rPr>
                <w:rFonts w:eastAsia="Times New Roman" w:cstheme="minorHAnsi"/>
                <w:sz w:val="24"/>
                <w:szCs w:val="24"/>
                <w:lang w:val="en-US"/>
              </w:rPr>
              <w:t>Driss</w:t>
            </w:r>
          </w:p>
          <w:p w:rsidR="00C40C21" w:rsidRPr="00736E32" w:rsidRDefault="00C40C21" w:rsidP="00C21CBE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val="en-US"/>
              </w:rPr>
              <w:t>EL OUAI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C40C21" w:rsidRDefault="00C40C21" w:rsidP="00C21CBE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C40C21">
              <w:rPr>
                <w:rFonts w:eastAsia="Times New Roman" w:cstheme="minorHAnsi"/>
                <w:sz w:val="24"/>
                <w:szCs w:val="24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C40C21" w:rsidRDefault="00C40C21" w:rsidP="00C21CBE">
            <w:pPr>
              <w:rPr>
                <w:rFonts w:cstheme="minorHAnsi"/>
              </w:rPr>
            </w:pPr>
            <w:r w:rsidRPr="00C40C2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Les méthodes géophysiques hybrides appliquées </w:t>
            </w:r>
            <w:bookmarkStart w:id="0" w:name="_GoBack"/>
            <w:bookmarkEnd w:id="0"/>
            <w:r w:rsidRPr="00C40C21">
              <w:rPr>
                <w:rFonts w:eastAsia="Times New Roman" w:cstheme="minorHAnsi"/>
                <w:color w:val="000000"/>
                <w:sz w:val="24"/>
                <w:szCs w:val="24"/>
              </w:rPr>
              <w:t>aux investigations géotechniques des voies ferroviaires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Aomar</w:t>
            </w:r>
          </w:p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IBEN BRAHIM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jc w:val="both"/>
              <w:rPr>
                <w:rFonts w:cstheme="minorHAnsi"/>
                <w:sz w:val="24"/>
                <w:szCs w:val="24"/>
              </w:rPr>
            </w:pPr>
            <w:r w:rsidRPr="00FA6B6A">
              <w:rPr>
                <w:rFonts w:cstheme="minorHAnsi"/>
                <w:sz w:val="24"/>
                <w:szCs w:val="24"/>
              </w:rPr>
              <w:t>Aptitude à l’urbanisation vis-à-vis du risque sismique de la Région de Casablanca-Settat.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cstheme="minorHAnsi"/>
                <w:sz w:val="24"/>
                <w:szCs w:val="24"/>
              </w:rPr>
              <w:t xml:space="preserve"> Mustapha BOUIFLANE/. Lahcen EL MOUDNIB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sz w:val="24"/>
                <w:szCs w:val="24"/>
                <w:lang w:eastAsia="fr-FR"/>
              </w:rPr>
              <w:t>Atténuation sismique des ondes Coda dans un milieu hétérogène et isotrope: Application sur la lithosphère des orogènes du haut-moyen Atlas et de la meseta occidentale marocaines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Aomar</w:t>
            </w:r>
          </w:p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IBEN BRAHIM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>Géophysique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jc w:val="both"/>
              <w:rPr>
                <w:rFonts w:cstheme="minorHAnsi"/>
                <w:sz w:val="24"/>
                <w:szCs w:val="24"/>
              </w:rPr>
            </w:pPr>
            <w:r w:rsidRPr="00FA6B6A">
              <w:rPr>
                <w:rFonts w:cstheme="minorHAnsi"/>
                <w:sz w:val="24"/>
                <w:szCs w:val="24"/>
              </w:rPr>
              <w:t>Aptitude à l’urbanisation vis-à-vis du risque sismique de la Région de Casablanca-Settat.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color w:val="000000" w:themeColor="text1"/>
                <w:sz w:val="24"/>
                <w:szCs w:val="24"/>
                <w:lang w:eastAsia="fr-FR"/>
              </w:rPr>
              <w:t xml:space="preserve">MASTERE Mohamed/BENZOUGAGH Brahim 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fr-FR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fr-FR"/>
              </w:rPr>
              <w:t>Apport de la géophysique pour la caractérisation des mouvements de terrain, Rif Septentrional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color w:val="000000" w:themeColor="text1"/>
                <w:sz w:val="24"/>
                <w:szCs w:val="24"/>
                <w:lang w:eastAsia="fr-FR"/>
              </w:rPr>
              <w:lastRenderedPageBreak/>
              <w:t xml:space="preserve">MASTERE Mohamed/BENZOUGAGH Brahim 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color w:val="546598"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fr-FR"/>
              </w:rPr>
              <w:t>Géophysiques et risques naturels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color w:val="546598"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color w:val="000000" w:themeColor="text1"/>
                <w:sz w:val="24"/>
                <w:szCs w:val="24"/>
                <w:lang w:eastAsia="fr-FR"/>
              </w:rPr>
              <w:t>Approche Multi-risques et Multi-échelle dans un contexte de changement global : Cas des côtières méditerranéens du Rif Central</w:t>
            </w:r>
          </w:p>
        </w:tc>
      </w:tr>
      <w:tr w:rsidR="00C40C21" w:rsidRPr="003F532F" w:rsidTr="00C40C21">
        <w:trPr>
          <w:tblHeader/>
        </w:trPr>
        <w:tc>
          <w:tcPr>
            <w:tcW w:w="5000" w:type="pct"/>
            <w:gridSpan w:val="3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shd w:val="clear" w:color="auto" w:fill="C2D69B" w:themeFill="accent3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C40C21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736E32">
              <w:rPr>
                <w:rFonts w:cstheme="minorHAnsi"/>
                <w:b/>
                <w:bCs/>
                <w:sz w:val="32"/>
                <w:szCs w:val="32"/>
              </w:rPr>
              <w:t>Laboratoire GEOBIO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Oumnia HIMMI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Phlébotomes du Maroc: Inventaire, taxonomie et répartition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Oumnia HIMMI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Moustiques du Maroc: Actualisation de l’inventaire des espèces et données écologiques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Oumnia HIMMI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  <w:t>Les marais et tourbières du Rif (Maroc) :Inventaire et Ecologie des communautés des macroinvertébrés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Kaoutar BARGACH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 xml:space="preserve">Le patrimoine géologique, inventaire, évaluation et développement.  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Kaoutar BARGACH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ind w:left="708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 xml:space="preserve">L’étude des déformations tectoniques récentes à la limite des deux chaînes Rifaine et Moyen atlasique </w:t>
            </w:r>
          </w:p>
        </w:tc>
      </w:tr>
      <w:tr w:rsidR="00C40C21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736E32" w:rsidRDefault="00000DBF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EL KHADIRI </w:t>
            </w:r>
            <w:r w:rsidR="00C40C21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Abdelaali</w:t>
            </w:r>
            <w:r w:rsidR="009F7C5E">
              <w:rPr>
                <w:rFonts w:eastAsia="Times New Roman" w:cstheme="minorHAnsi"/>
                <w:sz w:val="24"/>
                <w:szCs w:val="24"/>
                <w:lang w:eastAsia="fr-FR"/>
              </w:rPr>
              <w:t>/</w:t>
            </w:r>
            <w:r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NOUAYTI </w:t>
            </w:r>
            <w:r w:rsidR="009F7C5E" w:rsidRPr="00736E32">
              <w:rPr>
                <w:rFonts w:eastAsia="Times New Roman" w:cstheme="minorHAnsi"/>
                <w:sz w:val="24"/>
                <w:szCs w:val="24"/>
                <w:lang w:eastAsia="fr-FR"/>
              </w:rPr>
              <w:t>Abderrahime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40C21" w:rsidRPr="00FA6B6A" w:rsidRDefault="00C40C21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cstheme="minorHAnsi"/>
                <w:sz w:val="24"/>
                <w:szCs w:val="24"/>
              </w:rPr>
              <w:t xml:space="preserve">Contribution à l’étude hydrogéologique, hydrologique, hydrochimique et la </w:t>
            </w:r>
            <w:r w:rsidR="009F7C5E" w:rsidRPr="00FA6B6A">
              <w:rPr>
                <w:rFonts w:cstheme="minorHAnsi"/>
                <w:sz w:val="24"/>
                <w:szCs w:val="24"/>
              </w:rPr>
              <w:t>vulnérabilité</w:t>
            </w:r>
            <w:r w:rsidRPr="00FA6B6A">
              <w:rPr>
                <w:rFonts w:cstheme="minorHAnsi"/>
                <w:sz w:val="24"/>
                <w:szCs w:val="24"/>
              </w:rPr>
              <w:t xml:space="preserve"> des ressources en eau à la pollution :  Apport de la géophysique, du SIG et de la télédétection Cas de la plaine de Tafrata, Haut Plateaux, Maroc</w:t>
            </w:r>
          </w:p>
        </w:tc>
      </w:tr>
      <w:tr w:rsidR="009B51AE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9B51AE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9B51AE">
              <w:rPr>
                <w:rFonts w:cstheme="minorHAnsi"/>
                <w:sz w:val="24"/>
                <w:szCs w:val="24"/>
                <w:shd w:val="clear" w:color="auto" w:fill="FFFFFF"/>
              </w:rPr>
              <w:t>Abdeljebbar QNINBA</w:t>
            </w:r>
            <w:r w:rsidRPr="009B51AE">
              <w:rPr>
                <w:rStyle w:val="un"/>
                <w:rFonts w:cstheme="minorHAnsi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9B51AE" w:rsidRDefault="009B51AE" w:rsidP="009B51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  <w:t>Les vautours au M</w:t>
            </w:r>
            <w:r w:rsidRPr="009B51AE">
              <w:rPr>
                <w:rFonts w:cstheme="minorHAnsi"/>
                <w:color w:val="1D2228"/>
                <w:sz w:val="24"/>
                <w:szCs w:val="24"/>
                <w:shd w:val="clear" w:color="auto" w:fill="FFFFFF"/>
              </w:rPr>
              <w:t>aroc: historiques des déclins, dynamiques actuelles et opportunités de conservation.</w:t>
            </w:r>
          </w:p>
        </w:tc>
      </w:tr>
      <w:tr w:rsidR="009B51AE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736E32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>Mohammed ACHAB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9B51AE" w:rsidRDefault="009B51AE" w:rsidP="009B51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9B51AE">
              <w:rPr>
                <w:rFonts w:eastAsia="Times New Roman" w:cstheme="minorHAnsi"/>
                <w:sz w:val="24"/>
                <w:szCs w:val="24"/>
                <w:lang w:eastAsia="fr-FR"/>
              </w:rPr>
              <w:t>Valorisation des géomatériaux naturels dans le domaine de la construction écologique.</w:t>
            </w:r>
          </w:p>
          <w:p w:rsidR="009B51AE" w:rsidRPr="009B51AE" w:rsidRDefault="009B51AE" w:rsidP="009B51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9B51AE" w:rsidRPr="009B51AE" w:rsidRDefault="009B51AE" w:rsidP="009B51A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B51AE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736E32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lastRenderedPageBreak/>
              <w:t>Mohammed ACHAB</w:t>
            </w: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FA6B6A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>GEOBIO</w:t>
            </w: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9B51AE" w:rsidRDefault="009B51AE" w:rsidP="00FA6B6A">
            <w:pPr>
              <w:spacing w:before="75" w:after="75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B51AE">
              <w:rPr>
                <w:rFonts w:eastAsia="Times New Roman" w:cstheme="minorHAnsi"/>
                <w:sz w:val="24"/>
                <w:szCs w:val="24"/>
                <w:lang w:eastAsia="fr-FR"/>
              </w:rPr>
              <w:t>Caractérisation et valorisation géologique du site archéologique de Tamouda (NW-Maroc). </w:t>
            </w:r>
          </w:p>
        </w:tc>
      </w:tr>
      <w:tr w:rsidR="009B51AE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736E32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B51AE" w:rsidRPr="003F532F" w:rsidTr="00FA6B6A">
        <w:trPr>
          <w:tblHeader/>
        </w:trPr>
        <w:tc>
          <w:tcPr>
            <w:tcW w:w="1537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736E32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893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570" w:type="pct"/>
            <w:tcBorders>
              <w:top w:val="single" w:sz="6" w:space="0" w:color="546598"/>
              <w:left w:val="single" w:sz="6" w:space="0" w:color="546598"/>
              <w:bottom w:val="single" w:sz="6" w:space="0" w:color="546598"/>
              <w:right w:val="single" w:sz="6" w:space="0" w:color="54659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51AE" w:rsidRPr="00FA6B6A" w:rsidRDefault="009B51AE" w:rsidP="00FA6B6A">
            <w:pPr>
              <w:spacing w:before="75" w:after="75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63576B" w:rsidRDefault="00FA6B6A" w:rsidP="0063576B">
      <w:r>
        <w:br w:type="textWrapping" w:clear="all"/>
      </w:r>
    </w:p>
    <w:sectPr w:rsidR="0063576B" w:rsidSect="00AB1D1B">
      <w:headerReference w:type="default" r:id="rId7"/>
      <w:headerReference w:type="first" r:id="rId8"/>
      <w:footerReference w:type="first" r:id="rId9"/>
      <w:pgSz w:w="11906" w:h="16838"/>
      <w:pgMar w:top="1134" w:right="1418" w:bottom="1418" w:left="1418" w:header="454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0C9" w:rsidRPr="00246218" w:rsidRDefault="004B20C9" w:rsidP="00BC619A">
      <w:pPr>
        <w:pStyle w:val="En-tte"/>
        <w:rPr>
          <w:rFonts w:cs="Traditional Arabic"/>
          <w:sz w:val="24"/>
          <w:szCs w:val="24"/>
          <w:lang w:val="fr-CA"/>
        </w:rPr>
      </w:pPr>
      <w:r>
        <w:separator/>
      </w:r>
    </w:p>
  </w:endnote>
  <w:endnote w:type="continuationSeparator" w:id="1">
    <w:p w:rsidR="004B20C9" w:rsidRPr="00246218" w:rsidRDefault="004B20C9" w:rsidP="00BC619A">
      <w:pPr>
        <w:pStyle w:val="En-tte"/>
        <w:rPr>
          <w:rFonts w:cs="Traditional Arabic"/>
          <w:sz w:val="24"/>
          <w:szCs w:val="24"/>
          <w:lang w:val="fr-C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Fixed">
    <w:altName w:val="Courier New"/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6" w:type="dxa"/>
      <w:tblBorders>
        <w:top w:val="single" w:sz="4" w:space="0" w:color="auto"/>
      </w:tblBorders>
      <w:tblLook w:val="01E0"/>
    </w:tblPr>
    <w:tblGrid>
      <w:gridCol w:w="4054"/>
      <w:gridCol w:w="235"/>
      <w:gridCol w:w="5317"/>
    </w:tblGrid>
    <w:tr w:rsidR="003F532F" w:rsidRPr="00DE2E08" w:rsidTr="00CD3393">
      <w:tc>
        <w:tcPr>
          <w:tcW w:w="4054" w:type="dxa"/>
        </w:tcPr>
        <w:p w:rsidR="003F532F" w:rsidRPr="00DE2E08" w:rsidRDefault="003F532F" w:rsidP="00654003">
          <w:pPr>
            <w:spacing w:after="0" w:line="240" w:lineRule="auto"/>
            <w:jc w:val="center"/>
            <w:rPr>
              <w:b/>
              <w:bCs/>
              <w:sz w:val="16"/>
              <w:szCs w:val="16"/>
              <w:lang w:bidi="ar-MA"/>
            </w:rPr>
          </w:pPr>
          <w:r w:rsidRPr="00DE2E08">
            <w:rPr>
              <w:b/>
              <w:bCs/>
              <w:sz w:val="16"/>
              <w:szCs w:val="16"/>
              <w:lang w:bidi="ar-MA"/>
            </w:rPr>
            <w:t>Avenue Ibn Bato</w:t>
          </w:r>
          <w:r>
            <w:rPr>
              <w:b/>
              <w:bCs/>
              <w:sz w:val="16"/>
              <w:szCs w:val="16"/>
              <w:lang w:bidi="ar-MA"/>
            </w:rPr>
            <w:t>u</w:t>
          </w:r>
          <w:r w:rsidRPr="00DE2E08">
            <w:rPr>
              <w:b/>
              <w:bCs/>
              <w:sz w:val="16"/>
              <w:szCs w:val="16"/>
              <w:lang w:bidi="ar-MA"/>
            </w:rPr>
            <w:t>ta, B.P 703 ; 10106 Rabat-Agdal (Maroc)</w:t>
          </w:r>
        </w:p>
        <w:p w:rsidR="003F532F" w:rsidRPr="00DE2E08" w:rsidRDefault="003F532F" w:rsidP="006F61AF">
          <w:pPr>
            <w:spacing w:after="0" w:line="240" w:lineRule="auto"/>
            <w:jc w:val="center"/>
            <w:rPr>
              <w:b/>
              <w:bCs/>
              <w:sz w:val="36"/>
              <w:szCs w:val="36"/>
              <w:lang w:val="en-GB" w:bidi="ar-MA"/>
            </w:rPr>
          </w:pPr>
          <w:r w:rsidRPr="00DE2E08">
            <w:rPr>
              <w:b/>
              <w:bCs/>
              <w:sz w:val="16"/>
              <w:szCs w:val="16"/>
              <w:lang w:val="en-GB" w:bidi="ar-MA"/>
            </w:rPr>
            <w:t>Tel : 0</w:t>
          </w:r>
          <w:r>
            <w:rPr>
              <w:b/>
              <w:bCs/>
              <w:sz w:val="16"/>
              <w:szCs w:val="16"/>
              <w:lang w:val="en-GB" w:bidi="ar-MA"/>
            </w:rPr>
            <w:t>537 77 45</w:t>
          </w:r>
          <w:r w:rsidRPr="00DE2E08">
            <w:rPr>
              <w:b/>
              <w:bCs/>
              <w:sz w:val="16"/>
              <w:szCs w:val="16"/>
              <w:lang w:val="en-GB" w:bidi="ar-MA"/>
            </w:rPr>
            <w:t>48 /</w:t>
          </w:r>
          <w:r>
            <w:rPr>
              <w:b/>
              <w:bCs/>
              <w:sz w:val="16"/>
              <w:szCs w:val="16"/>
              <w:lang w:val="en-GB" w:bidi="ar-MA"/>
            </w:rPr>
            <w:t>49/</w:t>
          </w:r>
          <w:r w:rsidRPr="00DE2E08">
            <w:rPr>
              <w:b/>
              <w:bCs/>
              <w:sz w:val="16"/>
              <w:szCs w:val="16"/>
              <w:lang w:val="en-GB" w:bidi="ar-MA"/>
            </w:rPr>
            <w:t>50     Fax : 0</w:t>
          </w:r>
          <w:r>
            <w:rPr>
              <w:b/>
              <w:bCs/>
              <w:sz w:val="16"/>
              <w:szCs w:val="16"/>
              <w:lang w:val="en-GB" w:bidi="ar-MA"/>
            </w:rPr>
            <w:t>5</w:t>
          </w:r>
          <w:r w:rsidRPr="00DE2E08">
            <w:rPr>
              <w:b/>
              <w:bCs/>
              <w:sz w:val="16"/>
              <w:szCs w:val="16"/>
              <w:lang w:val="en-GB" w:bidi="ar-MA"/>
            </w:rPr>
            <w:t>37 77 45 40</w:t>
          </w:r>
          <w:r>
            <w:rPr>
              <w:b/>
              <w:bCs/>
              <w:sz w:val="16"/>
              <w:szCs w:val="16"/>
              <w:lang w:val="en-GB"/>
            </w:rPr>
            <w:t>direction.institutscientifique@gmail.com</w:t>
          </w:r>
        </w:p>
      </w:tc>
      <w:tc>
        <w:tcPr>
          <w:tcW w:w="235" w:type="dxa"/>
        </w:tcPr>
        <w:p w:rsidR="003F532F" w:rsidRPr="00DE2E08" w:rsidRDefault="003F532F" w:rsidP="00654003">
          <w:pPr>
            <w:spacing w:after="0" w:line="240" w:lineRule="auto"/>
            <w:jc w:val="center"/>
            <w:rPr>
              <w:rFonts w:ascii="Bookman Old Style" w:hAnsi="Bookman Old Style" w:cs="Arabic Transparent"/>
              <w:lang w:val="en-GB" w:bidi="ar-MA"/>
            </w:rPr>
          </w:pPr>
        </w:p>
      </w:tc>
      <w:tc>
        <w:tcPr>
          <w:tcW w:w="5317" w:type="dxa"/>
        </w:tcPr>
        <w:p w:rsidR="003F532F" w:rsidRDefault="003F532F" w:rsidP="00654003">
          <w:pPr>
            <w:bidi/>
            <w:spacing w:after="0" w:line="240" w:lineRule="auto"/>
            <w:jc w:val="center"/>
            <w:rPr>
              <w:rFonts w:cs="Simplified Arabic Fixed"/>
              <w:b/>
              <w:bCs/>
              <w:sz w:val="18"/>
              <w:szCs w:val="18"/>
              <w:rtl/>
              <w:lang w:val="en-US" w:bidi="ar-MA"/>
            </w:rPr>
          </w:pPr>
          <w:r>
            <w:rPr>
              <w:rFonts w:ascii="Bookman Old Style" w:hAnsi="Bookman Old Style" w:cs="Simplified Arabic Fixed"/>
              <w:b/>
              <w:bCs/>
              <w:sz w:val="18"/>
              <w:szCs w:val="18"/>
              <w:rtl/>
              <w:lang w:val="en-US" w:bidi="ar-MA"/>
            </w:rPr>
            <w:t>شارع</w:t>
          </w:r>
          <w:r w:rsidRPr="00DE2E08">
            <w:rPr>
              <w:rFonts w:ascii="Bookman Old Style" w:hAnsi="Bookman Old Style" w:cs="Simplified Arabic Fixed"/>
              <w:b/>
              <w:bCs/>
              <w:sz w:val="18"/>
              <w:szCs w:val="18"/>
              <w:rtl/>
              <w:lang w:val="en-US" w:bidi="ar-MA"/>
            </w:rPr>
            <w:t xml:space="preserve">ابن بطوطة ص.ب </w:t>
          </w:r>
          <w:r w:rsidRPr="00DE2E08">
            <w:rPr>
              <w:rFonts w:ascii="Bookman Old Style" w:hAnsi="Bookman Old Style" w:cs="Simplified Arabic Fixed"/>
              <w:b/>
              <w:bCs/>
              <w:sz w:val="16"/>
              <w:szCs w:val="16"/>
              <w:rtl/>
              <w:lang w:val="en-US" w:bidi="ar-MA"/>
            </w:rPr>
            <w:t>703</w:t>
          </w:r>
          <w:r w:rsidRPr="00DE2E08">
            <w:rPr>
              <w:rFonts w:ascii="Bookman Old Style" w:hAnsi="Bookman Old Style" w:cs="Simplified Arabic Fixed"/>
              <w:b/>
              <w:bCs/>
              <w:sz w:val="18"/>
              <w:szCs w:val="18"/>
              <w:rtl/>
              <w:lang w:bidi="ar-MA"/>
            </w:rPr>
            <w:t xml:space="preserve"> الرباط</w:t>
          </w:r>
          <w:r>
            <w:rPr>
              <w:rFonts w:ascii="Bookman Old Style" w:hAnsi="Bookman Old Style" w:cs="Simplified Arabic Fixed"/>
              <w:b/>
              <w:bCs/>
              <w:sz w:val="18"/>
              <w:szCs w:val="18"/>
              <w:rtl/>
              <w:lang w:val="en-US" w:bidi="ar-MA"/>
            </w:rPr>
            <w:t xml:space="preserve"> ـ أكدال</w:t>
          </w:r>
          <w:r w:rsidRPr="00DE2E08">
            <w:rPr>
              <w:rFonts w:cs="Simplified Arabic Fixed"/>
              <w:b/>
              <w:bCs/>
              <w:sz w:val="18"/>
              <w:szCs w:val="18"/>
              <w:rtl/>
              <w:lang w:val="en-US" w:bidi="ar-MA"/>
            </w:rPr>
            <w:t>(المغرب)</w:t>
          </w:r>
        </w:p>
        <w:p w:rsidR="003F532F" w:rsidRPr="00D93DC8" w:rsidRDefault="003F532F" w:rsidP="00654003">
          <w:pPr>
            <w:bidi/>
            <w:spacing w:after="0" w:line="240" w:lineRule="auto"/>
            <w:jc w:val="center"/>
            <w:rPr>
              <w:rFonts w:ascii="Bookman Old Style" w:hAnsi="Bookman Old Style" w:cs="Simplified Arabic Fixed"/>
              <w:b/>
              <w:bCs/>
              <w:sz w:val="16"/>
              <w:szCs w:val="16"/>
              <w:rtl/>
              <w:lang w:val="en-US" w:bidi="ar-MA"/>
            </w:rPr>
          </w:pPr>
          <w:r w:rsidRPr="00DE2E08">
            <w:rPr>
              <w:rFonts w:ascii="Bookman Old Style" w:hAnsi="Bookman Old Style" w:cs="Simplified Arabic Fixed"/>
              <w:b/>
              <w:bCs/>
              <w:sz w:val="18"/>
              <w:szCs w:val="18"/>
              <w:rtl/>
              <w:lang w:bidi="ar-MA"/>
            </w:rPr>
            <w:t>الهاتف</w:t>
          </w:r>
          <w:r>
            <w:rPr>
              <w:rFonts w:ascii="Bookman Old Style" w:hAnsi="Bookman Old Style" w:cs="Simplified Arabic Fixed" w:hint="cs"/>
              <w:b/>
              <w:bCs/>
              <w:sz w:val="18"/>
              <w:szCs w:val="18"/>
              <w:rtl/>
              <w:lang w:bidi="ar-MA"/>
            </w:rPr>
            <w:t xml:space="preserve">: </w:t>
          </w:r>
          <w:r w:rsidRPr="00654003">
            <w:rPr>
              <w:rFonts w:cs="Simplified Arabic Fixed"/>
              <w:b/>
              <w:bCs/>
              <w:sz w:val="16"/>
              <w:szCs w:val="16"/>
              <w:lang w:bidi="ar-MA"/>
            </w:rPr>
            <w:t>05 37 77 45 48/49/50</w:t>
          </w:r>
          <w:r w:rsidRPr="00654003">
            <w:rPr>
              <w:rFonts w:cs="Simplified Arabic Fixed"/>
              <w:b/>
              <w:bCs/>
              <w:sz w:val="16"/>
              <w:szCs w:val="16"/>
              <w:rtl/>
              <w:lang w:bidi="ar-MA"/>
            </w:rPr>
            <w:tab/>
          </w:r>
          <w:r>
            <w:rPr>
              <w:rFonts w:ascii="Bookman Old Style" w:hAnsi="Bookman Old Style" w:cs="Simplified Arabic Fixed" w:hint="cs"/>
              <w:b/>
              <w:bCs/>
              <w:sz w:val="16"/>
              <w:szCs w:val="16"/>
              <w:rtl/>
              <w:lang w:bidi="ar-MA"/>
            </w:rPr>
            <w:t xml:space="preserve">الفاكس: </w:t>
          </w:r>
          <w:r w:rsidRPr="00654003">
            <w:rPr>
              <w:rFonts w:cs="Simplified Arabic Fixed"/>
              <w:b/>
              <w:bCs/>
              <w:sz w:val="16"/>
              <w:szCs w:val="16"/>
              <w:lang w:bidi="ar-MA"/>
            </w:rPr>
            <w:t>05 37 77 45 40</w:t>
          </w:r>
        </w:p>
      </w:tc>
    </w:tr>
  </w:tbl>
  <w:p w:rsidR="003F532F" w:rsidRPr="00CD3393" w:rsidRDefault="003F532F">
    <w:pPr>
      <w:pStyle w:val="Pieddepage"/>
      <w:rPr>
        <w:sz w:val="8"/>
        <w:szCs w:val="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0C9" w:rsidRPr="00246218" w:rsidRDefault="004B20C9" w:rsidP="00BC619A">
      <w:pPr>
        <w:pStyle w:val="En-tte"/>
        <w:rPr>
          <w:rFonts w:cs="Traditional Arabic"/>
          <w:sz w:val="24"/>
          <w:szCs w:val="24"/>
          <w:lang w:val="fr-CA"/>
        </w:rPr>
      </w:pPr>
      <w:r>
        <w:separator/>
      </w:r>
    </w:p>
  </w:footnote>
  <w:footnote w:type="continuationSeparator" w:id="1">
    <w:p w:rsidR="004B20C9" w:rsidRPr="00246218" w:rsidRDefault="004B20C9" w:rsidP="00BC619A">
      <w:pPr>
        <w:pStyle w:val="En-tte"/>
        <w:rPr>
          <w:rFonts w:cs="Traditional Arabic"/>
          <w:sz w:val="24"/>
          <w:szCs w:val="24"/>
          <w:lang w:val="fr-C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3B7DA5726BC84F2991B9E853951A3D76"/>
      </w:placeholder>
      <w:temporary/>
      <w:showingPlcHdr/>
    </w:sdtPr>
    <w:sdtContent>
      <w:p w:rsidR="003F532F" w:rsidRDefault="003F532F">
        <w:pPr>
          <w:pStyle w:val="En-tte"/>
        </w:pPr>
        <w:r>
          <w:t>[Tapez un texte]</w:t>
        </w:r>
      </w:p>
    </w:sdtContent>
  </w:sdt>
  <w:p w:rsidR="003F532F" w:rsidRDefault="003F532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32F" w:rsidRPr="00CD3393" w:rsidRDefault="003F532F" w:rsidP="001F3A6D">
    <w:pPr>
      <w:pStyle w:val="En-tte"/>
      <w:rPr>
        <w:sz w:val="8"/>
        <w:szCs w:val="8"/>
      </w:rPr>
    </w:pPr>
  </w:p>
  <w:tbl>
    <w:tblPr>
      <w:tblStyle w:val="Grilledutableau"/>
      <w:tblW w:w="10774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269"/>
      <w:gridCol w:w="1701"/>
      <w:gridCol w:w="3544"/>
      <w:gridCol w:w="992"/>
      <w:gridCol w:w="2268"/>
    </w:tblGrid>
    <w:tr w:rsidR="003F532F" w:rsidTr="00E01BF1">
      <w:trPr>
        <w:trHeight w:val="1587"/>
      </w:trPr>
      <w:tc>
        <w:tcPr>
          <w:tcW w:w="397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F532F" w:rsidRPr="00AB1D1B" w:rsidRDefault="003F532F" w:rsidP="00A321DB">
          <w:pPr>
            <w:pStyle w:val="En-tte"/>
            <w:spacing w:after="120"/>
            <w:jc w:val="center"/>
            <w:rPr>
              <w:b/>
              <w:bCs/>
              <w:i/>
              <w:iCs/>
              <w:sz w:val="12"/>
              <w:szCs w:val="12"/>
            </w:rPr>
          </w:pPr>
        </w:p>
        <w:p w:rsidR="003F532F" w:rsidRPr="00A321DB" w:rsidRDefault="003F532F" w:rsidP="00A321DB">
          <w:pPr>
            <w:pStyle w:val="En-tte"/>
            <w:spacing w:after="120"/>
            <w:jc w:val="center"/>
            <w:rPr>
              <w:b/>
              <w:bCs/>
              <w:i/>
              <w:iCs/>
              <w:sz w:val="24"/>
              <w:szCs w:val="24"/>
            </w:rPr>
          </w:pPr>
          <w:r w:rsidRPr="00A321DB">
            <w:rPr>
              <w:b/>
              <w:bCs/>
              <w:i/>
              <w:iCs/>
              <w:sz w:val="24"/>
              <w:szCs w:val="24"/>
            </w:rPr>
            <w:t>Royaume du Maroc</w:t>
          </w:r>
        </w:p>
        <w:p w:rsidR="003F532F" w:rsidRPr="00A321DB" w:rsidRDefault="003F532F" w:rsidP="00A321DB">
          <w:pPr>
            <w:pStyle w:val="En-tte"/>
            <w:spacing w:after="120"/>
            <w:jc w:val="center"/>
            <w:rPr>
              <w:b/>
              <w:bCs/>
              <w:sz w:val="26"/>
              <w:szCs w:val="26"/>
            </w:rPr>
          </w:pPr>
          <w:r w:rsidRPr="00A321DB">
            <w:rPr>
              <w:b/>
              <w:bCs/>
              <w:sz w:val="26"/>
              <w:szCs w:val="26"/>
            </w:rPr>
            <w:t>Université Mohammed V de Rabat</w:t>
          </w:r>
        </w:p>
        <w:p w:rsidR="003F532F" w:rsidRPr="00A321DB" w:rsidRDefault="003F532F" w:rsidP="00A321DB">
          <w:pPr>
            <w:pStyle w:val="En-tte"/>
            <w:jc w:val="center"/>
            <w:rPr>
              <w:sz w:val="28"/>
              <w:szCs w:val="28"/>
            </w:rPr>
          </w:pPr>
          <w:r w:rsidRPr="00A321DB">
            <w:rPr>
              <w:b/>
              <w:bCs/>
              <w:sz w:val="28"/>
              <w:szCs w:val="28"/>
            </w:rPr>
            <w:t>INSTITUT SCIENTIFIQUE</w:t>
          </w:r>
        </w:p>
      </w:tc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3F532F" w:rsidRPr="00654003" w:rsidRDefault="003F532F" w:rsidP="007D47F4">
          <w:pPr>
            <w:pStyle w:val="En-tte"/>
            <w:spacing w:after="120"/>
            <w:jc w:val="center"/>
            <w:rPr>
              <w:b/>
              <w:bCs/>
              <w:sz w:val="32"/>
              <w:szCs w:val="32"/>
            </w:rPr>
          </w:pPr>
          <w:r w:rsidRPr="00A321DB">
            <w:rPr>
              <w:b/>
              <w:bCs/>
              <w:noProof/>
              <w:sz w:val="32"/>
              <w:szCs w:val="32"/>
              <w:lang w:eastAsia="fr-FR"/>
            </w:rPr>
            <w:drawing>
              <wp:inline distT="0" distB="0" distL="0" distR="0">
                <wp:extent cx="2180453" cy="1076331"/>
                <wp:effectExtent l="19050" t="0" r="0" b="0"/>
                <wp:docPr id="6" name="Image 1" descr="C:\Users\BAHIJA\Desktop\logo 100 a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HIJA\Desktop\logo 100 an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1938" cy="108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F532F" w:rsidRPr="00AB1D1B" w:rsidRDefault="003F532F" w:rsidP="00AB1D1B">
          <w:pPr>
            <w:pStyle w:val="En-tte"/>
            <w:bidi/>
            <w:spacing w:before="40" w:after="40"/>
            <w:jc w:val="center"/>
            <w:rPr>
              <w:b/>
              <w:bCs/>
              <w:i/>
              <w:iCs/>
              <w:sz w:val="16"/>
              <w:szCs w:val="16"/>
            </w:rPr>
          </w:pPr>
        </w:p>
        <w:p w:rsidR="003F532F" w:rsidRPr="00E33623" w:rsidRDefault="003F532F" w:rsidP="00AB1D1B">
          <w:pPr>
            <w:pStyle w:val="En-tte"/>
            <w:bidi/>
            <w:spacing w:before="40" w:after="40"/>
            <w:jc w:val="center"/>
            <w:rPr>
              <w:b/>
              <w:bCs/>
              <w:i/>
              <w:iCs/>
              <w:sz w:val="28"/>
              <w:szCs w:val="28"/>
            </w:rPr>
          </w:pPr>
          <w:r w:rsidRPr="00E33623">
            <w:rPr>
              <w:rFonts w:hint="cs"/>
              <w:b/>
              <w:bCs/>
              <w:i/>
              <w:iCs/>
              <w:sz w:val="28"/>
              <w:szCs w:val="28"/>
              <w:rtl/>
            </w:rPr>
            <w:t>المملكة المغربية</w:t>
          </w:r>
        </w:p>
        <w:p w:rsidR="003F532F" w:rsidRPr="00E33623" w:rsidRDefault="003F532F" w:rsidP="003D3F83">
          <w:pPr>
            <w:pStyle w:val="En-tte"/>
            <w:spacing w:before="40" w:after="40"/>
            <w:jc w:val="center"/>
            <w:rPr>
              <w:b/>
              <w:bCs/>
              <w:sz w:val="32"/>
              <w:szCs w:val="32"/>
            </w:rPr>
          </w:pPr>
          <w:r w:rsidRPr="00E33623">
            <w:rPr>
              <w:rFonts w:hint="cs"/>
              <w:b/>
              <w:bCs/>
              <w:sz w:val="32"/>
              <w:szCs w:val="32"/>
              <w:rtl/>
            </w:rPr>
            <w:t>جامعة محمد الخامس بالرباط</w:t>
          </w:r>
        </w:p>
        <w:p w:rsidR="003F532F" w:rsidRDefault="003F532F" w:rsidP="003D3F83">
          <w:pPr>
            <w:pStyle w:val="En-tte"/>
            <w:spacing w:before="40" w:after="40"/>
            <w:jc w:val="center"/>
          </w:pPr>
          <w:r w:rsidRPr="00E33623">
            <w:rPr>
              <w:rFonts w:hint="cs"/>
              <w:b/>
              <w:bCs/>
              <w:sz w:val="36"/>
              <w:szCs w:val="36"/>
              <w:rtl/>
            </w:rPr>
            <w:t>الــمـعـهـد الـــعــلـ</w:t>
          </w:r>
          <w:r>
            <w:rPr>
              <w:rFonts w:hint="cs"/>
              <w:b/>
              <w:bCs/>
              <w:sz w:val="36"/>
              <w:szCs w:val="36"/>
              <w:rtl/>
              <w:lang w:bidi="ar-MA"/>
            </w:rPr>
            <w:t>ـ</w:t>
          </w:r>
          <w:r w:rsidRPr="00E33623">
            <w:rPr>
              <w:rFonts w:hint="cs"/>
              <w:b/>
              <w:bCs/>
              <w:sz w:val="36"/>
              <w:szCs w:val="36"/>
              <w:rtl/>
            </w:rPr>
            <w:t>ـم</w:t>
          </w:r>
          <w:r>
            <w:rPr>
              <w:rFonts w:hint="cs"/>
              <w:b/>
              <w:bCs/>
              <w:sz w:val="36"/>
              <w:szCs w:val="36"/>
              <w:rtl/>
            </w:rPr>
            <w:t>ــ</w:t>
          </w:r>
          <w:r w:rsidRPr="00E33623">
            <w:rPr>
              <w:rFonts w:hint="cs"/>
              <w:b/>
              <w:bCs/>
              <w:sz w:val="36"/>
              <w:szCs w:val="36"/>
              <w:rtl/>
            </w:rPr>
            <w:t>ي</w:t>
          </w:r>
        </w:p>
      </w:tc>
    </w:tr>
    <w:tr w:rsidR="003F532F" w:rsidTr="00E01BF1">
      <w:trPr>
        <w:trHeight w:val="62"/>
      </w:trPr>
      <w:tc>
        <w:tcPr>
          <w:tcW w:w="2269" w:type="dxa"/>
          <w:tcBorders>
            <w:top w:val="nil"/>
            <w:left w:val="nil"/>
            <w:bottom w:val="nil"/>
            <w:right w:val="nil"/>
          </w:tcBorders>
        </w:tcPr>
        <w:p w:rsidR="003F532F" w:rsidRPr="00AB1D1B" w:rsidRDefault="003F532F" w:rsidP="00A321DB">
          <w:pPr>
            <w:pStyle w:val="En-tte"/>
            <w:spacing w:after="120"/>
            <w:jc w:val="center"/>
            <w:rPr>
              <w:b/>
              <w:bCs/>
              <w:i/>
              <w:iCs/>
              <w:sz w:val="4"/>
              <w:szCs w:val="4"/>
            </w:rPr>
          </w:pPr>
        </w:p>
      </w:tc>
      <w:tc>
        <w:tcPr>
          <w:tcW w:w="1701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3F532F" w:rsidRPr="00AB1D1B" w:rsidRDefault="003F532F" w:rsidP="00A321DB">
          <w:pPr>
            <w:pStyle w:val="En-tte"/>
            <w:spacing w:after="120"/>
            <w:jc w:val="center"/>
            <w:rPr>
              <w:b/>
              <w:bCs/>
              <w:i/>
              <w:iCs/>
              <w:sz w:val="4"/>
              <w:szCs w:val="4"/>
            </w:rPr>
          </w:pPr>
        </w:p>
      </w:tc>
      <w:tc>
        <w:tcPr>
          <w:tcW w:w="3544" w:type="dxa"/>
          <w:tcBorders>
            <w:top w:val="nil"/>
            <w:left w:val="nil"/>
            <w:right w:val="nil"/>
          </w:tcBorders>
        </w:tcPr>
        <w:p w:rsidR="003F532F" w:rsidRPr="00AB1D1B" w:rsidRDefault="003F532F" w:rsidP="007D47F4">
          <w:pPr>
            <w:pStyle w:val="En-tte"/>
            <w:spacing w:after="120"/>
            <w:jc w:val="center"/>
            <w:rPr>
              <w:b/>
              <w:bCs/>
              <w:sz w:val="4"/>
              <w:szCs w:val="4"/>
            </w:rPr>
          </w:pPr>
        </w:p>
      </w:tc>
      <w:tc>
        <w:tcPr>
          <w:tcW w:w="992" w:type="dxa"/>
          <w:tcBorders>
            <w:top w:val="nil"/>
            <w:left w:val="nil"/>
            <w:right w:val="nil"/>
          </w:tcBorders>
        </w:tcPr>
        <w:p w:rsidR="003F532F" w:rsidRPr="00AB1D1B" w:rsidRDefault="003F532F" w:rsidP="00AB1D1B">
          <w:pPr>
            <w:pStyle w:val="En-tte"/>
            <w:bidi/>
            <w:spacing w:before="40" w:after="40"/>
            <w:jc w:val="center"/>
            <w:rPr>
              <w:b/>
              <w:bCs/>
              <w:i/>
              <w:iCs/>
              <w:sz w:val="4"/>
              <w:szCs w:val="4"/>
            </w:rPr>
          </w:pP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3F532F" w:rsidRPr="00AB1D1B" w:rsidRDefault="003F532F" w:rsidP="00AB1D1B">
          <w:pPr>
            <w:pStyle w:val="En-tte"/>
            <w:bidi/>
            <w:spacing w:before="40" w:after="40"/>
            <w:jc w:val="center"/>
            <w:rPr>
              <w:b/>
              <w:bCs/>
              <w:i/>
              <w:iCs/>
              <w:sz w:val="4"/>
              <w:szCs w:val="4"/>
            </w:rPr>
          </w:pPr>
        </w:p>
      </w:tc>
    </w:tr>
  </w:tbl>
  <w:p w:rsidR="003F532F" w:rsidRPr="00CD3393" w:rsidRDefault="003F532F" w:rsidP="001F3A6D">
    <w:pPr>
      <w:pStyle w:val="En-tte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93768"/>
    <w:multiLevelType w:val="hybridMultilevel"/>
    <w:tmpl w:val="EB525688"/>
    <w:lvl w:ilvl="0" w:tplc="D7AA3F2C">
      <w:start w:val="5"/>
      <w:numFmt w:val="bullet"/>
      <w:lvlText w:val="-"/>
      <w:lvlJc w:val="left"/>
      <w:pPr>
        <w:ind w:left="720" w:hanging="360"/>
      </w:pPr>
      <w:rPr>
        <w:rFonts w:ascii="Book Antiqua" w:eastAsia="Calibri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C619A"/>
    <w:rsid w:val="00000DBF"/>
    <w:rsid w:val="000432E6"/>
    <w:rsid w:val="00066707"/>
    <w:rsid w:val="0007531F"/>
    <w:rsid w:val="00086448"/>
    <w:rsid w:val="000A184E"/>
    <w:rsid w:val="000A4426"/>
    <w:rsid w:val="000B7883"/>
    <w:rsid w:val="000D0F53"/>
    <w:rsid w:val="000D3E78"/>
    <w:rsid w:val="000D7226"/>
    <w:rsid w:val="000E1715"/>
    <w:rsid w:val="000E7A8C"/>
    <w:rsid w:val="00113E07"/>
    <w:rsid w:val="001259CB"/>
    <w:rsid w:val="001367B1"/>
    <w:rsid w:val="00137212"/>
    <w:rsid w:val="00152C47"/>
    <w:rsid w:val="00153E11"/>
    <w:rsid w:val="001B7097"/>
    <w:rsid w:val="001F3A6D"/>
    <w:rsid w:val="001F5EFA"/>
    <w:rsid w:val="001F6A95"/>
    <w:rsid w:val="0021327E"/>
    <w:rsid w:val="00213F1D"/>
    <w:rsid w:val="002332A3"/>
    <w:rsid w:val="00250B14"/>
    <w:rsid w:val="00251C57"/>
    <w:rsid w:val="00264559"/>
    <w:rsid w:val="0027474F"/>
    <w:rsid w:val="0028109D"/>
    <w:rsid w:val="0029366D"/>
    <w:rsid w:val="002B6646"/>
    <w:rsid w:val="002C1976"/>
    <w:rsid w:val="002C3750"/>
    <w:rsid w:val="002D4720"/>
    <w:rsid w:val="002F1C9F"/>
    <w:rsid w:val="00316B88"/>
    <w:rsid w:val="00322DC2"/>
    <w:rsid w:val="003248A5"/>
    <w:rsid w:val="00334F71"/>
    <w:rsid w:val="00347FAA"/>
    <w:rsid w:val="00354DB1"/>
    <w:rsid w:val="003924A8"/>
    <w:rsid w:val="00392D91"/>
    <w:rsid w:val="00394862"/>
    <w:rsid w:val="003A23D5"/>
    <w:rsid w:val="003B123B"/>
    <w:rsid w:val="003B1597"/>
    <w:rsid w:val="003B3308"/>
    <w:rsid w:val="003D1945"/>
    <w:rsid w:val="003D3F83"/>
    <w:rsid w:val="003E155F"/>
    <w:rsid w:val="003F532F"/>
    <w:rsid w:val="00401CBC"/>
    <w:rsid w:val="00423083"/>
    <w:rsid w:val="00447F34"/>
    <w:rsid w:val="00462A95"/>
    <w:rsid w:val="00462F50"/>
    <w:rsid w:val="0047502F"/>
    <w:rsid w:val="00476DFB"/>
    <w:rsid w:val="004910B1"/>
    <w:rsid w:val="00495223"/>
    <w:rsid w:val="004B20C9"/>
    <w:rsid w:val="004B2DDB"/>
    <w:rsid w:val="004B3BB5"/>
    <w:rsid w:val="004C1645"/>
    <w:rsid w:val="004D4D90"/>
    <w:rsid w:val="004E004A"/>
    <w:rsid w:val="004E78D4"/>
    <w:rsid w:val="00505D0E"/>
    <w:rsid w:val="00510C52"/>
    <w:rsid w:val="005175F7"/>
    <w:rsid w:val="0059675D"/>
    <w:rsid w:val="005A0F11"/>
    <w:rsid w:val="005B4B54"/>
    <w:rsid w:val="005C3C96"/>
    <w:rsid w:val="005D76EB"/>
    <w:rsid w:val="0060527D"/>
    <w:rsid w:val="0061787C"/>
    <w:rsid w:val="0063576B"/>
    <w:rsid w:val="006360F4"/>
    <w:rsid w:val="00636905"/>
    <w:rsid w:val="00654003"/>
    <w:rsid w:val="00690473"/>
    <w:rsid w:val="006A1B97"/>
    <w:rsid w:val="006B0BF6"/>
    <w:rsid w:val="006B175C"/>
    <w:rsid w:val="006C055C"/>
    <w:rsid w:val="006C1F20"/>
    <w:rsid w:val="006D65EC"/>
    <w:rsid w:val="006F61AF"/>
    <w:rsid w:val="00723113"/>
    <w:rsid w:val="00736E32"/>
    <w:rsid w:val="00752F92"/>
    <w:rsid w:val="007554BF"/>
    <w:rsid w:val="007644F3"/>
    <w:rsid w:val="00781AFA"/>
    <w:rsid w:val="007865AA"/>
    <w:rsid w:val="00795C82"/>
    <w:rsid w:val="007D1885"/>
    <w:rsid w:val="007D249A"/>
    <w:rsid w:val="007D47F4"/>
    <w:rsid w:val="00800222"/>
    <w:rsid w:val="008025F7"/>
    <w:rsid w:val="00816C1A"/>
    <w:rsid w:val="00840735"/>
    <w:rsid w:val="008633B1"/>
    <w:rsid w:val="00872F80"/>
    <w:rsid w:val="008967BE"/>
    <w:rsid w:val="008A5AE9"/>
    <w:rsid w:val="008B4C3B"/>
    <w:rsid w:val="008B7C29"/>
    <w:rsid w:val="009033C8"/>
    <w:rsid w:val="00907D52"/>
    <w:rsid w:val="009163C9"/>
    <w:rsid w:val="00916917"/>
    <w:rsid w:val="0095223A"/>
    <w:rsid w:val="0097020E"/>
    <w:rsid w:val="00971E6C"/>
    <w:rsid w:val="009B51AE"/>
    <w:rsid w:val="009E2B21"/>
    <w:rsid w:val="009E3D2A"/>
    <w:rsid w:val="009F1454"/>
    <w:rsid w:val="009F4CAD"/>
    <w:rsid w:val="009F7C5E"/>
    <w:rsid w:val="00A321DB"/>
    <w:rsid w:val="00A41B03"/>
    <w:rsid w:val="00A5436F"/>
    <w:rsid w:val="00A8487B"/>
    <w:rsid w:val="00A91FE2"/>
    <w:rsid w:val="00A9223C"/>
    <w:rsid w:val="00AB1D1B"/>
    <w:rsid w:val="00AC41A5"/>
    <w:rsid w:val="00AE35FE"/>
    <w:rsid w:val="00AE40D2"/>
    <w:rsid w:val="00AF4198"/>
    <w:rsid w:val="00B119D1"/>
    <w:rsid w:val="00B11AB9"/>
    <w:rsid w:val="00B21605"/>
    <w:rsid w:val="00B21CE9"/>
    <w:rsid w:val="00B34EEC"/>
    <w:rsid w:val="00B36376"/>
    <w:rsid w:val="00B4223D"/>
    <w:rsid w:val="00B640A2"/>
    <w:rsid w:val="00B81DDA"/>
    <w:rsid w:val="00B852B9"/>
    <w:rsid w:val="00B871E5"/>
    <w:rsid w:val="00B92B5A"/>
    <w:rsid w:val="00BA0C96"/>
    <w:rsid w:val="00BA2D30"/>
    <w:rsid w:val="00BA2FE0"/>
    <w:rsid w:val="00BC22FA"/>
    <w:rsid w:val="00BC619A"/>
    <w:rsid w:val="00BC75EB"/>
    <w:rsid w:val="00BD2A11"/>
    <w:rsid w:val="00C0466E"/>
    <w:rsid w:val="00C33853"/>
    <w:rsid w:val="00C3480D"/>
    <w:rsid w:val="00C40028"/>
    <w:rsid w:val="00C40C21"/>
    <w:rsid w:val="00C43C4D"/>
    <w:rsid w:val="00C666E9"/>
    <w:rsid w:val="00C740BE"/>
    <w:rsid w:val="00C77B06"/>
    <w:rsid w:val="00CC5746"/>
    <w:rsid w:val="00CD3393"/>
    <w:rsid w:val="00CF1488"/>
    <w:rsid w:val="00CF29BC"/>
    <w:rsid w:val="00D01836"/>
    <w:rsid w:val="00D2301B"/>
    <w:rsid w:val="00D350A3"/>
    <w:rsid w:val="00D60D23"/>
    <w:rsid w:val="00D76EAA"/>
    <w:rsid w:val="00D86952"/>
    <w:rsid w:val="00DB519D"/>
    <w:rsid w:val="00DE1390"/>
    <w:rsid w:val="00DE7E57"/>
    <w:rsid w:val="00DF0E32"/>
    <w:rsid w:val="00E01BF1"/>
    <w:rsid w:val="00E043EE"/>
    <w:rsid w:val="00E2352A"/>
    <w:rsid w:val="00E4534D"/>
    <w:rsid w:val="00E50BE7"/>
    <w:rsid w:val="00E70531"/>
    <w:rsid w:val="00E723E4"/>
    <w:rsid w:val="00E9330A"/>
    <w:rsid w:val="00EA31C1"/>
    <w:rsid w:val="00EC05BC"/>
    <w:rsid w:val="00EC7732"/>
    <w:rsid w:val="00ED02A7"/>
    <w:rsid w:val="00ED402C"/>
    <w:rsid w:val="00F05ECB"/>
    <w:rsid w:val="00F17A02"/>
    <w:rsid w:val="00F22839"/>
    <w:rsid w:val="00F41146"/>
    <w:rsid w:val="00F46BAD"/>
    <w:rsid w:val="00F85A53"/>
    <w:rsid w:val="00FA4661"/>
    <w:rsid w:val="00FA6B6A"/>
    <w:rsid w:val="00FA709C"/>
    <w:rsid w:val="00FD369D"/>
    <w:rsid w:val="00FD6EEA"/>
    <w:rsid w:val="00FE2BC0"/>
    <w:rsid w:val="00FE7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B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C6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619A"/>
  </w:style>
  <w:style w:type="paragraph" w:styleId="Pieddepage">
    <w:name w:val="footer"/>
    <w:basedOn w:val="Normal"/>
    <w:link w:val="PieddepageCar"/>
    <w:uiPriority w:val="99"/>
    <w:unhideWhenUsed/>
    <w:rsid w:val="00BC6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619A"/>
  </w:style>
  <w:style w:type="paragraph" w:styleId="Textedebulles">
    <w:name w:val="Balloon Text"/>
    <w:basedOn w:val="Normal"/>
    <w:link w:val="TextedebullesCar"/>
    <w:uiPriority w:val="99"/>
    <w:semiHidden/>
    <w:unhideWhenUsed/>
    <w:rsid w:val="00BC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1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C61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B216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21605"/>
    <w:rPr>
      <w:rFonts w:ascii="Times New Roman" w:eastAsiaTheme="minorEastAsia" w:hAnsi="Times New Roman" w:cs="Times New Roman"/>
      <w:sz w:val="28"/>
      <w:szCs w:val="28"/>
      <w:lang w:eastAsia="fr-FR"/>
    </w:rPr>
  </w:style>
  <w:style w:type="character" w:customStyle="1" w:styleId="un">
    <w:name w:val="u_n"/>
    <w:basedOn w:val="Policepardfaut"/>
    <w:rsid w:val="009B5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7DA5726BC84F2991B9E853951A3D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C8C3B-6727-4EA6-BC9B-10827421099D}"/>
      </w:docPartPr>
      <w:docPartBody>
        <w:p w:rsidR="006D29B3" w:rsidRDefault="008B4EEB" w:rsidP="008B4EEB">
          <w:pPr>
            <w:pStyle w:val="3B7DA5726BC84F2991B9E853951A3D76"/>
          </w:pPr>
          <w:r>
            <w:t>[Tapez un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Fixed">
    <w:altName w:val="Courier New"/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B4EEB"/>
    <w:rsid w:val="00215C3F"/>
    <w:rsid w:val="002571B9"/>
    <w:rsid w:val="002A1412"/>
    <w:rsid w:val="002B479F"/>
    <w:rsid w:val="002D2B08"/>
    <w:rsid w:val="00332C38"/>
    <w:rsid w:val="00343198"/>
    <w:rsid w:val="00366CC7"/>
    <w:rsid w:val="0039180A"/>
    <w:rsid w:val="00396239"/>
    <w:rsid w:val="0044055A"/>
    <w:rsid w:val="005244B2"/>
    <w:rsid w:val="005C3099"/>
    <w:rsid w:val="00657358"/>
    <w:rsid w:val="00677F46"/>
    <w:rsid w:val="006D29B3"/>
    <w:rsid w:val="00702799"/>
    <w:rsid w:val="007C73D2"/>
    <w:rsid w:val="007D30C8"/>
    <w:rsid w:val="007F51B7"/>
    <w:rsid w:val="00845114"/>
    <w:rsid w:val="008B4EEB"/>
    <w:rsid w:val="008C22AE"/>
    <w:rsid w:val="008F4FB3"/>
    <w:rsid w:val="009D7C3E"/>
    <w:rsid w:val="009E642B"/>
    <w:rsid w:val="00AA7823"/>
    <w:rsid w:val="00AD555F"/>
    <w:rsid w:val="00B1425E"/>
    <w:rsid w:val="00BB6B6F"/>
    <w:rsid w:val="00BC0636"/>
    <w:rsid w:val="00BD095A"/>
    <w:rsid w:val="00C24124"/>
    <w:rsid w:val="00C36A41"/>
    <w:rsid w:val="00D42E47"/>
    <w:rsid w:val="00D577A8"/>
    <w:rsid w:val="00D6591C"/>
    <w:rsid w:val="00D936FC"/>
    <w:rsid w:val="00DF2E7D"/>
    <w:rsid w:val="00E944B2"/>
    <w:rsid w:val="00ED1844"/>
    <w:rsid w:val="00F43823"/>
    <w:rsid w:val="00F43FA9"/>
    <w:rsid w:val="00F463A6"/>
    <w:rsid w:val="00F52D90"/>
    <w:rsid w:val="00FA0167"/>
    <w:rsid w:val="00FD2244"/>
    <w:rsid w:val="00FE4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B7DA5726BC84F2991B9E853951A3D76">
    <w:name w:val="3B7DA5726BC84F2991B9E853951A3D76"/>
    <w:rsid w:val="008B4EE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565</Words>
  <Characters>3108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Bahija</dc:creator>
  <cp:lastModifiedBy>Nadia</cp:lastModifiedBy>
  <cp:revision>3</cp:revision>
  <cp:lastPrinted>2020-10-12T10:22:00Z</cp:lastPrinted>
  <dcterms:created xsi:type="dcterms:W3CDTF">2021-11-05T11:55:00Z</dcterms:created>
  <dcterms:modified xsi:type="dcterms:W3CDTF">2021-11-05T11:58:00Z</dcterms:modified>
</cp:coreProperties>
</file>